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B3" w:rsidRDefault="005C24CC">
      <w:pPr>
        <w:pStyle w:val="Corpo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Sua Eccellenza Prefetto</w:t>
      </w:r>
    </w:p>
    <w:p w:rsidR="008A23B3" w:rsidRDefault="008A23B3">
      <w:pPr>
        <w:pStyle w:val="Corpo"/>
        <w:rPr>
          <w:rFonts w:ascii="Arial" w:eastAsia="Arial" w:hAnsi="Arial" w:cs="Arial"/>
          <w:sz w:val="26"/>
          <w:szCs w:val="26"/>
        </w:rPr>
      </w:pPr>
    </w:p>
    <w:p w:rsidR="008A23B3" w:rsidRDefault="005C24CC">
      <w:pPr>
        <w:pStyle w:val="Corpo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Oggetto: contestazione di violazione </w:t>
      </w:r>
      <w:proofErr w:type="spellStart"/>
      <w:r>
        <w:rPr>
          <w:rFonts w:ascii="Arial"/>
          <w:b/>
          <w:bCs/>
          <w:sz w:val="26"/>
          <w:szCs w:val="26"/>
        </w:rPr>
        <w:t>dell</w:t>
      </w:r>
      <w:proofErr w:type="spellEnd"/>
      <w:r>
        <w:rPr>
          <w:rFonts w:hAnsi="Arial"/>
          <w:b/>
          <w:bCs/>
          <w:sz w:val="26"/>
          <w:szCs w:val="26"/>
          <w:lang w:val="fr-FR"/>
        </w:rPr>
        <w:t>’</w:t>
      </w:r>
      <w:r>
        <w:rPr>
          <w:rFonts w:ascii="Arial"/>
          <w:b/>
          <w:bCs/>
          <w:sz w:val="26"/>
          <w:szCs w:val="26"/>
        </w:rPr>
        <w:t xml:space="preserve">obbligo di cui </w:t>
      </w:r>
      <w:proofErr w:type="spellStart"/>
      <w:r>
        <w:rPr>
          <w:rFonts w:ascii="Arial"/>
          <w:b/>
          <w:bCs/>
          <w:sz w:val="26"/>
          <w:szCs w:val="26"/>
        </w:rPr>
        <w:t>all</w:t>
      </w:r>
      <w:proofErr w:type="spellEnd"/>
      <w:r>
        <w:rPr>
          <w:rFonts w:hAnsi="Arial"/>
          <w:b/>
          <w:bCs/>
          <w:sz w:val="26"/>
          <w:szCs w:val="26"/>
          <w:lang w:val="fr-FR"/>
        </w:rPr>
        <w:t>’</w:t>
      </w:r>
      <w:r>
        <w:rPr>
          <w:rFonts w:ascii="Arial"/>
          <w:b/>
          <w:bCs/>
          <w:sz w:val="26"/>
          <w:szCs w:val="26"/>
        </w:rPr>
        <w:t xml:space="preserve">art. 7 del Decreto Legislativo 6 settembre 1989, n. 322 e </w:t>
      </w:r>
      <w:proofErr w:type="spellStart"/>
      <w:r>
        <w:rPr>
          <w:rFonts w:ascii="Arial"/>
          <w:b/>
          <w:bCs/>
          <w:sz w:val="26"/>
          <w:szCs w:val="26"/>
        </w:rPr>
        <w:t>s.m.i.</w:t>
      </w:r>
      <w:proofErr w:type="spellEnd"/>
      <w:r>
        <w:rPr>
          <w:rFonts w:ascii="Arial"/>
          <w:b/>
          <w:bCs/>
          <w:sz w:val="26"/>
          <w:szCs w:val="26"/>
        </w:rPr>
        <w:t xml:space="preserve"> </w:t>
      </w:r>
      <w:r>
        <w:rPr>
          <w:rFonts w:hAnsi="Arial"/>
          <w:b/>
          <w:bCs/>
          <w:sz w:val="26"/>
          <w:szCs w:val="26"/>
        </w:rPr>
        <w:t>–</w:t>
      </w:r>
      <w:r>
        <w:rPr>
          <w:rFonts w:hAnsi="Arial"/>
          <w:b/>
          <w:bCs/>
          <w:sz w:val="26"/>
          <w:szCs w:val="26"/>
        </w:rPr>
        <w:t xml:space="preserve"> </w:t>
      </w:r>
      <w:r>
        <w:rPr>
          <w:rFonts w:ascii="Arial"/>
          <w:b/>
          <w:bCs/>
          <w:sz w:val="26"/>
          <w:szCs w:val="26"/>
        </w:rPr>
        <w:t>deposizione scritti difensivi a S.E il Prefetto</w:t>
      </w:r>
    </w:p>
    <w:p w:rsidR="008A23B3" w:rsidRDefault="008A23B3">
      <w:pPr>
        <w:pStyle w:val="Corpo"/>
        <w:jc w:val="both"/>
        <w:rPr>
          <w:rFonts w:ascii="Arial" w:eastAsia="Arial" w:hAnsi="Arial" w:cs="Arial"/>
          <w:sz w:val="26"/>
          <w:szCs w:val="26"/>
        </w:rPr>
      </w:pP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Il Sottoscritto ____________, in </w:t>
      </w:r>
      <w:proofErr w:type="spellStart"/>
      <w:r>
        <w:rPr>
          <w:rFonts w:ascii="Arial"/>
          <w:sz w:val="26"/>
          <w:szCs w:val="26"/>
        </w:rPr>
        <w:t>qualit</w:t>
      </w:r>
      <w:proofErr w:type="spellEnd"/>
      <w:r>
        <w:rPr>
          <w:rFonts w:hAnsi="Arial"/>
          <w:sz w:val="26"/>
          <w:szCs w:val="26"/>
          <w:lang w:val="fr-FR"/>
        </w:rPr>
        <w:t>à</w:t>
      </w:r>
      <w:r>
        <w:rPr>
          <w:rFonts w:hAnsi="Arial"/>
          <w:sz w:val="26"/>
          <w:szCs w:val="26"/>
          <w:lang w:val="fr-FR"/>
        </w:rPr>
        <w:t xml:space="preserve"> </w:t>
      </w:r>
      <w:r>
        <w:rPr>
          <w:rFonts w:ascii="Arial"/>
          <w:sz w:val="26"/>
          <w:szCs w:val="26"/>
        </w:rPr>
        <w:t>di Sindaco pro tempore de</w:t>
      </w:r>
      <w:r w:rsidR="00D42612">
        <w:rPr>
          <w:rFonts w:ascii="Arial"/>
          <w:sz w:val="26"/>
          <w:szCs w:val="26"/>
        </w:rPr>
        <w:t>l Comune di __________________,</w:t>
      </w:r>
      <w:r>
        <w:rPr>
          <w:rFonts w:ascii="Arial"/>
          <w:sz w:val="26"/>
          <w:szCs w:val="26"/>
        </w:rPr>
        <w:t xml:space="preserve"> rappresenta quanto segue:</w:t>
      </w:r>
    </w:p>
    <w:p w:rsidR="008A23B3" w:rsidRDefault="008A23B3">
      <w:pPr>
        <w:pStyle w:val="Corpo"/>
        <w:jc w:val="both"/>
        <w:rPr>
          <w:rFonts w:ascii="Arial" w:eastAsia="Arial" w:hAnsi="Arial" w:cs="Arial"/>
          <w:sz w:val="26"/>
          <w:szCs w:val="26"/>
        </w:rPr>
      </w:pPr>
    </w:p>
    <w:p w:rsidR="008A23B3" w:rsidRDefault="005C24CC">
      <w:pPr>
        <w:pStyle w:val="Corpo"/>
        <w:ind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Con nota del __________ assunta al prot. _______________ di codesto Ente, l</w:t>
      </w:r>
      <w:r>
        <w:rPr>
          <w:rFonts w:hAnsi="Arial"/>
          <w:sz w:val="26"/>
          <w:szCs w:val="26"/>
          <w:lang w:val="fr-FR"/>
        </w:rPr>
        <w:t>’</w:t>
      </w:r>
      <w:r>
        <w:rPr>
          <w:rFonts w:ascii="Arial"/>
          <w:sz w:val="26"/>
          <w:szCs w:val="26"/>
        </w:rPr>
        <w:t xml:space="preserve">Istituto Nazionale di Statistica </w:t>
      </w:r>
      <w:r>
        <w:rPr>
          <w:rFonts w:hAnsi="Arial"/>
          <w:sz w:val="26"/>
          <w:szCs w:val="26"/>
        </w:rPr>
        <w:t>–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Direzione Generale per gli Affari Amministrativi </w:t>
      </w:r>
      <w:r>
        <w:rPr>
          <w:rFonts w:hAnsi="Arial"/>
          <w:sz w:val="26"/>
          <w:szCs w:val="26"/>
        </w:rPr>
        <w:t>–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Servizi Affari Legali, Contenzioso e Sanzioni ha contestato la violazione </w:t>
      </w:r>
      <w:proofErr w:type="spellStart"/>
      <w:r>
        <w:rPr>
          <w:rFonts w:ascii="Arial"/>
          <w:sz w:val="26"/>
          <w:szCs w:val="26"/>
        </w:rPr>
        <w:t>dell</w:t>
      </w:r>
      <w:proofErr w:type="spellEnd"/>
      <w:r>
        <w:rPr>
          <w:rFonts w:hAnsi="Arial"/>
          <w:sz w:val="26"/>
          <w:szCs w:val="26"/>
          <w:lang w:val="fr-FR"/>
        </w:rPr>
        <w:t>’</w:t>
      </w:r>
      <w:r>
        <w:rPr>
          <w:rFonts w:ascii="Arial"/>
          <w:sz w:val="26"/>
          <w:szCs w:val="26"/>
        </w:rPr>
        <w:t xml:space="preserve">art. 7 del D.lgs. 6 settembre 1989, n. 322 e </w:t>
      </w:r>
      <w:proofErr w:type="spellStart"/>
      <w:r>
        <w:rPr>
          <w:rFonts w:ascii="Arial"/>
          <w:sz w:val="26"/>
          <w:szCs w:val="26"/>
        </w:rPr>
        <w:t>s.m.i.</w:t>
      </w:r>
      <w:proofErr w:type="spellEnd"/>
      <w:r>
        <w:rPr>
          <w:rFonts w:ascii="Arial"/>
          <w:sz w:val="26"/>
          <w:szCs w:val="26"/>
        </w:rPr>
        <w:t xml:space="preserve"> per aver, codesto Comune, omesso di fornire i dati e le notizie richiesti in relazione alla rilevazione statistica denominata </w:t>
      </w:r>
      <w:r>
        <w:rPr>
          <w:rFonts w:hAnsi="Arial"/>
          <w:sz w:val="26"/>
          <w:szCs w:val="26"/>
        </w:rPr>
        <w:t>“</w:t>
      </w:r>
      <w:r>
        <w:rPr>
          <w:rFonts w:ascii="Arial"/>
          <w:sz w:val="26"/>
          <w:szCs w:val="26"/>
        </w:rPr>
        <w:t>rilevazione statistica sui permessi di costruire</w:t>
      </w:r>
      <w:r>
        <w:rPr>
          <w:rFonts w:hAnsi="Arial"/>
          <w:sz w:val="26"/>
          <w:szCs w:val="26"/>
        </w:rPr>
        <w:t>”</w:t>
      </w:r>
      <w:r>
        <w:rPr>
          <w:rFonts w:hAnsi="Arial"/>
          <w:sz w:val="26"/>
          <w:szCs w:val="26"/>
        </w:rPr>
        <w:t xml:space="preserve"> </w:t>
      </w:r>
      <w:r>
        <w:rPr>
          <w:rFonts w:hAnsi="Arial"/>
          <w:sz w:val="26"/>
          <w:szCs w:val="26"/>
        </w:rPr>
        <w:t>–</w:t>
      </w:r>
      <w:r>
        <w:rPr>
          <w:rFonts w:hAnsi="Arial"/>
          <w:sz w:val="26"/>
          <w:szCs w:val="26"/>
        </w:rPr>
        <w:t xml:space="preserve"> </w:t>
      </w:r>
      <w:proofErr w:type="spellStart"/>
      <w:r>
        <w:rPr>
          <w:rFonts w:ascii="Arial"/>
          <w:sz w:val="26"/>
          <w:szCs w:val="26"/>
        </w:rPr>
        <w:t>annualit</w:t>
      </w:r>
      <w:proofErr w:type="spellEnd"/>
      <w:r>
        <w:rPr>
          <w:rFonts w:hAnsi="Arial"/>
          <w:sz w:val="26"/>
          <w:szCs w:val="26"/>
          <w:lang w:val="fr-FR"/>
        </w:rPr>
        <w:t>à</w:t>
      </w:r>
      <w:r>
        <w:rPr>
          <w:rFonts w:hAnsi="Arial"/>
          <w:sz w:val="26"/>
          <w:szCs w:val="26"/>
          <w:lang w:val="fr-FR"/>
        </w:rPr>
        <w:t xml:space="preserve"> </w:t>
      </w:r>
      <w:r>
        <w:rPr>
          <w:rFonts w:ascii="Arial"/>
          <w:sz w:val="26"/>
          <w:szCs w:val="26"/>
        </w:rPr>
        <w:t xml:space="preserve">2015, prevista dal Programma statistico nazionale 2014-2016, aggiornamento 2015-2016, approvato con D.P.R. del 24 settembre 2015 (G.U. serie generale n. 258 del 5 novembre 2015 </w:t>
      </w:r>
      <w:r>
        <w:rPr>
          <w:rFonts w:hAnsi="Arial"/>
          <w:sz w:val="26"/>
          <w:szCs w:val="26"/>
        </w:rPr>
        <w:t>–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S.O. n. 62) e del programma statistico nazionale 2014-2016, aggiornamento 2016, approvato con D.P.R. del 30 agosto 2016 (G.U. serie generale n. 242 del 15 ottobre 2016).</w:t>
      </w: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Per l</w:t>
      </w:r>
      <w:r>
        <w:rPr>
          <w:rFonts w:hAnsi="Arial"/>
          <w:sz w:val="26"/>
          <w:szCs w:val="26"/>
          <w:lang w:val="fr-FR"/>
        </w:rPr>
        <w:t>’</w:t>
      </w:r>
      <w:r>
        <w:rPr>
          <w:rFonts w:ascii="Arial"/>
          <w:sz w:val="26"/>
          <w:szCs w:val="26"/>
        </w:rPr>
        <w:t xml:space="preserve">effetto, 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stata comminata al trasgressore una sanzione amministrativa pecuniaria di </w:t>
      </w:r>
      <w:r>
        <w:rPr>
          <w:rFonts w:hAnsi="Arial"/>
          <w:sz w:val="26"/>
          <w:szCs w:val="26"/>
        </w:rPr>
        <w:t>€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1.032,00, oltre </w:t>
      </w:r>
      <w:r>
        <w:rPr>
          <w:rFonts w:hAnsi="Arial"/>
          <w:sz w:val="26"/>
          <w:szCs w:val="26"/>
        </w:rPr>
        <w:t>€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7,95 per spese di notifica, per un totale di </w:t>
      </w:r>
      <w:r>
        <w:rPr>
          <w:rFonts w:hAnsi="Arial"/>
          <w:sz w:val="26"/>
          <w:szCs w:val="26"/>
        </w:rPr>
        <w:t>€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1.035,95, ai sensi </w:t>
      </w:r>
      <w:proofErr w:type="spellStart"/>
      <w:r>
        <w:rPr>
          <w:rFonts w:ascii="Arial"/>
          <w:sz w:val="26"/>
          <w:szCs w:val="26"/>
        </w:rPr>
        <w:t>dell</w:t>
      </w:r>
      <w:proofErr w:type="spellEnd"/>
      <w:r>
        <w:rPr>
          <w:rFonts w:hAnsi="Arial"/>
          <w:sz w:val="26"/>
          <w:szCs w:val="26"/>
          <w:lang w:val="fr-FR"/>
        </w:rPr>
        <w:t>’</w:t>
      </w:r>
      <w:r>
        <w:rPr>
          <w:rFonts w:ascii="Arial"/>
          <w:sz w:val="26"/>
          <w:szCs w:val="26"/>
        </w:rPr>
        <w:t xml:space="preserve">Art. 11 del </w:t>
      </w:r>
      <w:proofErr w:type="spellStart"/>
      <w:r>
        <w:rPr>
          <w:rFonts w:ascii="Arial"/>
          <w:sz w:val="26"/>
          <w:szCs w:val="26"/>
        </w:rPr>
        <w:t>D.Lgs.</w:t>
      </w:r>
      <w:proofErr w:type="spellEnd"/>
      <w:r>
        <w:rPr>
          <w:rFonts w:ascii="Arial"/>
          <w:sz w:val="26"/>
          <w:szCs w:val="26"/>
        </w:rPr>
        <w:t xml:space="preserve"> n. 322/1989.</w:t>
      </w: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La sanzione in parola per la violazione in oggetto 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stata ingiunta, per quanto ho potuto apprendere, a circa 1.500 Comuni italiani, la maggior parte dei quali di piccola dimensione.</w:t>
      </w: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Tanto premesso, si vuole significare quanto segue:</w:t>
      </w: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1 - Questo Comune non appartiene all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 xml:space="preserve">elenco dei Comuni Campione (o comunque non 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dato sapere quali comuni lo siano) e pertanto la mancata fornitura dei dati non configura violazione dell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obbligo di risposta. Il tutto come espressamente previsto nell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allegato al D.P.R. 30 agosto 2016</w:t>
      </w:r>
      <w:r>
        <w:rPr>
          <w:rFonts w:hAnsi="Arial"/>
          <w:sz w:val="26"/>
          <w:szCs w:val="26"/>
        </w:rPr>
        <w:t> “</w:t>
      </w:r>
      <w:r>
        <w:rPr>
          <w:rFonts w:ascii="Arial"/>
          <w:sz w:val="26"/>
          <w:szCs w:val="26"/>
        </w:rPr>
        <w:t xml:space="preserve">Approvazione del Programma statistico nazionale 2014-2015 - Aggiornamento 2016 [GU Serie Generale n.242 del 15-10-2016] da voi stessi citato nel provvedimento di contestazione. Ma vi 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di pi</w:t>
      </w:r>
      <w:r>
        <w:rPr>
          <w:rFonts w:hAnsi="Arial"/>
          <w:sz w:val="26"/>
          <w:szCs w:val="26"/>
        </w:rPr>
        <w:t>ù</w:t>
      </w:r>
      <w:r>
        <w:rPr>
          <w:rFonts w:ascii="Arial"/>
          <w:sz w:val="26"/>
          <w:szCs w:val="26"/>
        </w:rPr>
        <w:t>. 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art. 3 del citato D.P.R. precisa, semmai ve ne fosse bisogno, che il criterio di cui sopra [cio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il fatto di non essere Comune appartenente al Campione] non comporta 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accertamento di cui all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 xml:space="preserve">art. 11 comma 2 del </w:t>
      </w:r>
      <w:proofErr w:type="spellStart"/>
      <w:r>
        <w:rPr>
          <w:rFonts w:ascii="Arial"/>
          <w:sz w:val="26"/>
          <w:szCs w:val="26"/>
        </w:rPr>
        <w:t>D.L.vo</w:t>
      </w:r>
      <w:proofErr w:type="spellEnd"/>
      <w:r>
        <w:rPr>
          <w:rFonts w:ascii="Arial"/>
          <w:sz w:val="26"/>
          <w:szCs w:val="26"/>
        </w:rPr>
        <w:t xml:space="preserve"> 322/1989, ovvero proprio quello da voi citato per la contestazione di violazione. </w:t>
      </w: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2 - Anche ammesso che la mancata trasmissione dei dati dell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annualit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2015 possa essere ritenuta sanzionabile, ci si chiede come possa essere la norma applicata retroattivamente. Il D.P.R. 5 novembre 2015 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infatti entrato in vigore praticamente al termine dell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annualit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2015. E ci si chiede anche quale utilit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avrebbe </w:t>
      </w:r>
      <w:proofErr w:type="spellStart"/>
      <w:r>
        <w:rPr>
          <w:rFonts w:ascii="Arial"/>
          <w:sz w:val="26"/>
          <w:szCs w:val="26"/>
        </w:rPr>
        <w:t>avuto</w:t>
      </w:r>
      <w:proofErr w:type="spellEnd"/>
      <w:r>
        <w:rPr>
          <w:rFonts w:ascii="Arial"/>
          <w:sz w:val="26"/>
          <w:szCs w:val="26"/>
        </w:rPr>
        <w:t xml:space="preserve"> inserire i dati dell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annualit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2015  nel corso del 2017 dal momento che le pubblicazioni statistiche sono mensili o trimestrali. </w:t>
      </w: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3 - La rilevazione Istat, lo si desume dalle missive e dalla impostazione del programma informatico https://indata.istat.it/pdc, riguarda i Permessi di Costruire ma anche le Denunce Inizio Attivit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e le Segnalazioni Certificate di Inizio Attivit</w:t>
      </w:r>
      <w:r>
        <w:rPr>
          <w:rFonts w:hAnsi="Arial"/>
          <w:sz w:val="26"/>
          <w:szCs w:val="26"/>
        </w:rPr>
        <w:t>à</w:t>
      </w:r>
      <w:r>
        <w:rPr>
          <w:rFonts w:ascii="Arial"/>
          <w:sz w:val="26"/>
          <w:szCs w:val="26"/>
        </w:rPr>
        <w:t xml:space="preserve">. Questa 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una azione palesemente non conforme a quanto stabilito dal D.P.R. 30 agosto 2016</w:t>
      </w:r>
      <w:r>
        <w:rPr>
          <w:rFonts w:hAnsi="Arial"/>
          <w:sz w:val="26"/>
          <w:szCs w:val="26"/>
        </w:rPr>
        <w:t> “</w:t>
      </w:r>
      <w:r>
        <w:rPr>
          <w:rFonts w:ascii="Arial"/>
          <w:sz w:val="26"/>
          <w:szCs w:val="26"/>
        </w:rPr>
        <w:t>Approvazione del Programma statistico nazionale 2014-2015 - Aggiornamento 2016</w:t>
      </w:r>
      <w:r>
        <w:rPr>
          <w:rFonts w:hAnsi="Arial"/>
          <w:sz w:val="26"/>
          <w:szCs w:val="26"/>
        </w:rPr>
        <w:t>”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il quale elenca solo ed esclusivamente i Permessi di Costruire. Non occorre in questa sede ricordare che nel nostro ordinamento il Permesso di Costruire 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un istituto ben diverso dalla Dia e dalla Scia; ci limitiamo solo a ricordare,  sul punto, che </w:t>
      </w:r>
      <w:r>
        <w:rPr>
          <w:rFonts w:hAnsi="Arial"/>
          <w:i/>
          <w:iCs/>
          <w:sz w:val="26"/>
          <w:szCs w:val="26"/>
        </w:rPr>
        <w:t>“</w:t>
      </w:r>
      <w:r>
        <w:rPr>
          <w:rFonts w:ascii="Arial"/>
          <w:i/>
          <w:iCs/>
          <w:sz w:val="26"/>
          <w:szCs w:val="26"/>
        </w:rPr>
        <w:t>quando l'interpretazione letterale di una norma di legge sia sufficiente ad esprimere un significato chiaro ed univoco, l'interprete non deve ricorrere all'interpretazione logica, specie se attraverso questa si tenda a modificare la volont</w:t>
      </w:r>
      <w:r>
        <w:rPr>
          <w:rFonts w:hAnsi="Arial"/>
          <w:i/>
          <w:iCs/>
          <w:sz w:val="26"/>
          <w:szCs w:val="26"/>
        </w:rPr>
        <w:t>à</w:t>
      </w:r>
      <w:r>
        <w:rPr>
          <w:rFonts w:hAnsi="Arial"/>
          <w:i/>
          <w:iCs/>
          <w:sz w:val="26"/>
          <w:szCs w:val="26"/>
        </w:rPr>
        <w:t xml:space="preserve"> </w:t>
      </w:r>
      <w:r>
        <w:rPr>
          <w:rFonts w:ascii="Arial"/>
          <w:i/>
          <w:iCs/>
          <w:sz w:val="26"/>
          <w:szCs w:val="26"/>
        </w:rPr>
        <w:t>di legge chiaramente espressa.</w:t>
      </w:r>
      <w:r>
        <w:rPr>
          <w:rFonts w:hAnsi="Arial"/>
          <w:i/>
          <w:iCs/>
          <w:sz w:val="26"/>
          <w:szCs w:val="26"/>
        </w:rPr>
        <w:t>”</w:t>
      </w:r>
      <w:r>
        <w:rPr>
          <w:rFonts w:hAnsi="Arial"/>
          <w:i/>
          <w:iCs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[Cass. Sez. Lav., </w:t>
      </w:r>
      <w:proofErr w:type="spellStart"/>
      <w:r>
        <w:rPr>
          <w:rFonts w:ascii="Arial"/>
          <w:sz w:val="26"/>
          <w:szCs w:val="26"/>
        </w:rPr>
        <w:t>sent</w:t>
      </w:r>
      <w:proofErr w:type="spellEnd"/>
      <w:r>
        <w:rPr>
          <w:rFonts w:ascii="Arial"/>
          <w:sz w:val="26"/>
          <w:szCs w:val="26"/>
        </w:rPr>
        <w:t>. n. 11359 del 17-11-1993]. Nondimeno l</w:t>
      </w:r>
      <w:r>
        <w:rPr>
          <w:rFonts w:hAnsi="Arial"/>
          <w:sz w:val="26"/>
          <w:szCs w:val="26"/>
        </w:rPr>
        <w:t>’</w:t>
      </w:r>
      <w:proofErr w:type="spellStart"/>
      <w:r>
        <w:rPr>
          <w:rFonts w:ascii="Arial"/>
          <w:sz w:val="26"/>
          <w:szCs w:val="26"/>
        </w:rPr>
        <w:t>estendimento</w:t>
      </w:r>
      <w:proofErr w:type="spellEnd"/>
      <w:r>
        <w:rPr>
          <w:rFonts w:ascii="Arial"/>
          <w:sz w:val="26"/>
          <w:szCs w:val="26"/>
        </w:rPr>
        <w:t xml:space="preserve"> della rilevazione alle Dia e alle Scia, oltre che creare disorientamento per gli operatori [che avr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certamente </w:t>
      </w:r>
      <w:proofErr w:type="spellStart"/>
      <w:r>
        <w:rPr>
          <w:rFonts w:ascii="Arial"/>
          <w:sz w:val="26"/>
          <w:szCs w:val="26"/>
        </w:rPr>
        <w:t>prodottto</w:t>
      </w:r>
      <w:proofErr w:type="spellEnd"/>
      <w:r>
        <w:rPr>
          <w:rFonts w:ascii="Arial"/>
          <w:sz w:val="26"/>
          <w:szCs w:val="26"/>
        </w:rPr>
        <w:t xml:space="preserve"> 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invio di dati parziali e con criteri diversi da Comune e Comune],  costituisce gi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di per se  un aggravio del  procedimento contrario ai principi dell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attivit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amministrativa di cui all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 xml:space="preserve">art. 1 della Legge 241/1990. </w:t>
      </w: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4 - Pare di capire, sempre dalle vostre missive, che la rilevazione sarebbe </w:t>
      </w:r>
      <w:r>
        <w:rPr>
          <w:rFonts w:hAnsi="Arial"/>
          <w:sz w:val="26"/>
          <w:szCs w:val="26"/>
        </w:rPr>
        <w:t>“</w:t>
      </w:r>
      <w:r>
        <w:rPr>
          <w:rFonts w:ascii="Arial"/>
          <w:sz w:val="26"/>
          <w:szCs w:val="26"/>
        </w:rPr>
        <w:t>pretesa</w:t>
      </w:r>
      <w:r>
        <w:rPr>
          <w:rFonts w:hAnsi="Arial"/>
          <w:sz w:val="26"/>
          <w:szCs w:val="26"/>
        </w:rPr>
        <w:t>”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mensilmente anche per 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attivit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edilizia nulla. Il comune di Gerre de</w:t>
      </w:r>
      <w:r>
        <w:rPr>
          <w:rFonts w:hAnsi="Arial"/>
          <w:sz w:val="26"/>
          <w:szCs w:val="26"/>
        </w:rPr>
        <w:t>’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Caprioli, piccolo Comune, rilascia annualmente pochissimi permessi di costruire. Il fatto di qualificare come omissione il mancato invio di dati nulli [nei mesi in cui non sono stati rilasciati i permessi] appare, oltre che irragionevole, non supportato da alcuna legge di settore oltre che, come al punto precedente, un aggravio del procedimento contrario ai principi dell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attivit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amministrativa di cui all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 xml:space="preserve">art. 1 della Legge 241/1990. </w:t>
      </w:r>
    </w:p>
    <w:p w:rsidR="008A23B3" w:rsidRDefault="005C24CC">
      <w:pPr>
        <w:pStyle w:val="Corp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5 - Rappresentiamo anche che il solo fatto di dover accedere al portale Istat dovendo disporre/richiedere/aggiornare un codice utente e una password costituisce esso stesso un motivo di difficolt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per i Comuni. Occorre sottolineare infatti che negli ultimi anni sono cresciuti a dismisura richieste di questo genere e sempre con programmi informatici complessi e differenti tra loro. </w:t>
      </w:r>
    </w:p>
    <w:p w:rsidR="008A23B3" w:rsidRDefault="005C2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Si vuole inoltre sottolineare quanto segue:</w:t>
      </w:r>
    </w:p>
    <w:p w:rsidR="008A23B3" w:rsidRDefault="002A3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Il Comune di Gerre de Caprioli</w:t>
      </w:r>
      <w:r w:rsidR="005C24CC">
        <w:rPr>
          <w:rFonts w:ascii="Arial"/>
          <w:sz w:val="26"/>
          <w:szCs w:val="26"/>
        </w:rPr>
        <w:t>, cos</w:t>
      </w:r>
      <w:r w:rsidR="005C24CC">
        <w:rPr>
          <w:rFonts w:hAnsi="Arial"/>
          <w:sz w:val="26"/>
          <w:szCs w:val="26"/>
        </w:rPr>
        <w:t>ì</w:t>
      </w:r>
      <w:r w:rsidR="005C24CC">
        <w:rPr>
          <w:rFonts w:hAnsi="Arial"/>
          <w:sz w:val="26"/>
          <w:szCs w:val="26"/>
        </w:rPr>
        <w:t xml:space="preserve"> </w:t>
      </w:r>
      <w:r w:rsidR="005C24CC">
        <w:rPr>
          <w:rFonts w:ascii="Arial"/>
          <w:sz w:val="26"/>
          <w:szCs w:val="26"/>
        </w:rPr>
        <w:t>come tanti altri piccoli Comuni, vive, negli ultimi anni, in uno stato di costante emergenza, dovuta in particolar modo al moltiplicarsi degli adempimenti obbligatori a fronte di un sotto dimensionamento dell</w:t>
      </w:r>
      <w:r w:rsidR="005C24CC">
        <w:rPr>
          <w:rFonts w:hAnsi="Arial"/>
          <w:sz w:val="26"/>
          <w:szCs w:val="26"/>
        </w:rPr>
        <w:t>’</w:t>
      </w:r>
      <w:r w:rsidR="005C24CC">
        <w:rPr>
          <w:rFonts w:ascii="Arial"/>
          <w:sz w:val="26"/>
          <w:szCs w:val="26"/>
        </w:rPr>
        <w:t>organico. A questo vanno aggiunti ulteriori fattori che hanno in sostanza ridotto le capacit</w:t>
      </w:r>
      <w:r w:rsidR="005C24CC">
        <w:rPr>
          <w:rFonts w:hAnsi="Arial"/>
          <w:sz w:val="26"/>
          <w:szCs w:val="26"/>
        </w:rPr>
        <w:t>à</w:t>
      </w:r>
      <w:r w:rsidR="005C24CC">
        <w:rPr>
          <w:rFonts w:hAnsi="Arial"/>
          <w:sz w:val="26"/>
          <w:szCs w:val="26"/>
        </w:rPr>
        <w:t xml:space="preserve"> </w:t>
      </w:r>
      <w:r w:rsidR="005C24CC">
        <w:rPr>
          <w:rFonts w:ascii="Arial"/>
          <w:sz w:val="26"/>
          <w:szCs w:val="26"/>
        </w:rPr>
        <w:t>assuntive: il blocco delle assunzioni rimasto fino a met</w:t>
      </w:r>
      <w:r w:rsidR="005C24CC">
        <w:rPr>
          <w:rFonts w:hAnsi="Arial"/>
          <w:sz w:val="26"/>
          <w:szCs w:val="26"/>
        </w:rPr>
        <w:t>à</w:t>
      </w:r>
      <w:r w:rsidR="005C24CC">
        <w:rPr>
          <w:rFonts w:hAnsi="Arial"/>
          <w:sz w:val="26"/>
          <w:szCs w:val="26"/>
        </w:rPr>
        <w:t xml:space="preserve"> </w:t>
      </w:r>
      <w:r w:rsidR="005C24CC">
        <w:rPr>
          <w:rFonts w:ascii="Arial"/>
          <w:sz w:val="26"/>
          <w:szCs w:val="26"/>
        </w:rPr>
        <w:t xml:space="preserve">dello scorso anno al fine di garantire il riassorbimento dei </w:t>
      </w:r>
      <w:proofErr w:type="spellStart"/>
      <w:r w:rsidR="005C24CC">
        <w:rPr>
          <w:rFonts w:ascii="Arial"/>
          <w:sz w:val="26"/>
          <w:szCs w:val="26"/>
        </w:rPr>
        <w:t>sovrannumerali</w:t>
      </w:r>
      <w:proofErr w:type="spellEnd"/>
      <w:r w:rsidR="005C24CC">
        <w:rPr>
          <w:rFonts w:ascii="Arial"/>
          <w:sz w:val="26"/>
          <w:szCs w:val="26"/>
        </w:rPr>
        <w:t xml:space="preserve"> delle Aree Vaste, il blocco del turnover solo recentemente agevolato nel DL Enti Locali e il tetto di spesa del personale che rimane il grande problema che oggi i Comuni lamentano.</w:t>
      </w:r>
    </w:p>
    <w:p w:rsidR="008A23B3" w:rsidRDefault="005C2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Stiamo cercando, con tutte le nostre forze, di far funzionare una macchina amministrativa complessa, con continui cambi di rotta normativi. Alla porta del nostro ufficio c</w:t>
      </w:r>
      <w:r>
        <w:rPr>
          <w:rFonts w:hAnsi="Arial"/>
          <w:sz w:val="26"/>
          <w:szCs w:val="26"/>
        </w:rPr>
        <w:t>’è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sempre un cittadino che chiede il nostro aiuto, sia esso economico o tecnico. E</w:t>
      </w:r>
      <w:r>
        <w:rPr>
          <w:rFonts w:hAnsi="Arial"/>
          <w:sz w:val="26"/>
          <w:szCs w:val="26"/>
        </w:rPr>
        <w:t>’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nostro compito Costituzionale servire il Paese con diligenza e rispetto delle Leggi. Ma </w:t>
      </w:r>
      <w:r>
        <w:rPr>
          <w:rFonts w:hAnsi="Arial"/>
          <w:sz w:val="26"/>
          <w:szCs w:val="26"/>
        </w:rPr>
        <w:t>è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anche compito del Legislatore metterci in condizioni di operare in modo chiaro, semplice e soprattutto utile per il benessere delle cittadinanze.</w:t>
      </w:r>
    </w:p>
    <w:p w:rsidR="008A23B3" w:rsidRDefault="005C2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La sanzione </w:t>
      </w:r>
      <w:r>
        <w:rPr>
          <w:rFonts w:ascii="Arial"/>
          <w:i/>
          <w:iCs/>
          <w:sz w:val="26"/>
          <w:szCs w:val="26"/>
        </w:rPr>
        <w:t xml:space="preserve">de qua </w:t>
      </w:r>
      <w:r>
        <w:rPr>
          <w:rFonts w:ascii="Arial"/>
          <w:sz w:val="26"/>
          <w:szCs w:val="26"/>
        </w:rPr>
        <w:t>sia 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occasione per far comprendere alla S.V. come le difficolt</w:t>
      </w:r>
      <w:r>
        <w:rPr>
          <w:rFonts w:hAnsi="Arial"/>
          <w:sz w:val="26"/>
          <w:szCs w:val="26"/>
        </w:rPr>
        <w:t>à</w:t>
      </w:r>
      <w:r>
        <w:rPr>
          <w:rFonts w:ascii="Arial"/>
          <w:sz w:val="26"/>
          <w:szCs w:val="26"/>
        </w:rPr>
        <w:t>, spesso palesate anche con insistenza, non sono frutto di un avvezzo a lamentarsi di italica tradizione, ma la reale situazione che quotidianamente viviamo.</w:t>
      </w:r>
    </w:p>
    <w:p w:rsidR="008A23B3" w:rsidRDefault="005C2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Da Sindac</w:t>
      </w:r>
      <w:r w:rsidR="001E301C">
        <w:rPr>
          <w:rFonts w:ascii="Arial"/>
          <w:sz w:val="26"/>
          <w:szCs w:val="26"/>
        </w:rPr>
        <w:t>o, da rappresentante della Repubblica</w:t>
      </w:r>
      <w:r>
        <w:rPr>
          <w:rFonts w:ascii="Arial"/>
          <w:sz w:val="26"/>
          <w:szCs w:val="26"/>
        </w:rPr>
        <w:t xml:space="preserve"> nella sua pi</w:t>
      </w:r>
      <w:r>
        <w:rPr>
          <w:rFonts w:hAnsi="Arial"/>
          <w:sz w:val="26"/>
          <w:szCs w:val="26"/>
        </w:rPr>
        <w:t>ù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periferica diramazione, non posso e non voglio dover scegliere quale adempimento obbligatorio svolgere prima in base all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entit</w:t>
      </w:r>
      <w:r>
        <w:rPr>
          <w:rFonts w:hAnsi="Arial"/>
          <w:sz w:val="26"/>
          <w:szCs w:val="26"/>
        </w:rPr>
        <w:t>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della potenziale sanzione che il mio Comune potrebbe vedersi elevare.</w:t>
      </w:r>
    </w:p>
    <w:p w:rsidR="008A23B3" w:rsidRDefault="005C2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Tanto ho ritenuto di </w:t>
      </w:r>
      <w:proofErr w:type="spellStart"/>
      <w:r>
        <w:rPr>
          <w:rFonts w:ascii="Arial"/>
          <w:sz w:val="26"/>
          <w:szCs w:val="26"/>
        </w:rPr>
        <w:t>doverLe</w:t>
      </w:r>
      <w:proofErr w:type="spellEnd"/>
      <w:r>
        <w:rPr>
          <w:rFonts w:ascii="Arial"/>
          <w:sz w:val="26"/>
          <w:szCs w:val="26"/>
        </w:rPr>
        <w:t xml:space="preserve"> rispettosamente proporre, al fine di poter addivenire ad una soluzione che possa, in questo tempo od in futuro, risolvere la contingenza e porre le basi per una gestione pi</w:t>
      </w:r>
      <w:r>
        <w:rPr>
          <w:rFonts w:hAnsi="Arial"/>
          <w:sz w:val="26"/>
          <w:szCs w:val="26"/>
        </w:rPr>
        <w:t>ù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accorta del comparto degli Enti Locali, a totale vantaggio delle cittadine e dei cittadini italiani.</w:t>
      </w:r>
    </w:p>
    <w:p w:rsidR="00D42612" w:rsidRDefault="00D4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/>
          <w:sz w:val="26"/>
          <w:szCs w:val="26"/>
        </w:rPr>
      </w:pPr>
    </w:p>
    <w:p w:rsidR="001E301C" w:rsidRDefault="001E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/>
          <w:b/>
          <w:sz w:val="26"/>
          <w:szCs w:val="26"/>
        </w:rPr>
      </w:pPr>
      <w:r w:rsidRPr="001E301C">
        <w:rPr>
          <w:rFonts w:ascii="Arial"/>
          <w:b/>
          <w:sz w:val="26"/>
          <w:szCs w:val="26"/>
        </w:rPr>
        <w:t>Per quanto sopra dichiarato, si richiede alla S.V. Ill.ma:</w:t>
      </w:r>
    </w:p>
    <w:p w:rsidR="001E301C" w:rsidRPr="00D42612" w:rsidRDefault="001E301C" w:rsidP="001E301C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 w:rsidRPr="00D42612">
        <w:rPr>
          <w:rFonts w:ascii="Arial" w:hAnsi="Arial" w:cs="Arial"/>
          <w:sz w:val="26"/>
          <w:szCs w:val="26"/>
        </w:rPr>
        <w:t xml:space="preserve">di essere sentiti personalmente; </w:t>
      </w:r>
    </w:p>
    <w:p w:rsidR="001E301C" w:rsidRDefault="001E301C" w:rsidP="00D42612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 w:rsidRPr="00D42612">
        <w:rPr>
          <w:rFonts w:ascii="Arial" w:hAnsi="Arial" w:cs="Arial"/>
          <w:sz w:val="26"/>
          <w:szCs w:val="26"/>
        </w:rPr>
        <w:t xml:space="preserve">di valutare le argomentazioni sopra esposte e di archiviare il procedimento ai sensi dell’art. 18 della Legge 689/1981. </w:t>
      </w:r>
    </w:p>
    <w:p w:rsidR="00D42612" w:rsidRPr="00D42612" w:rsidRDefault="00D42612" w:rsidP="00D42612">
      <w:pPr>
        <w:pStyle w:val="Paragrafoelenco"/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A23B3" w:rsidRDefault="005C2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00" w:after="100"/>
        <w:jc w:val="both"/>
        <w:outlineLvl w:val="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In attesa di un </w:t>
      </w:r>
      <w:r w:rsidR="00D42612">
        <w:rPr>
          <w:rFonts w:ascii="Arial"/>
          <w:sz w:val="26"/>
          <w:szCs w:val="26"/>
        </w:rPr>
        <w:t>Vostro</w:t>
      </w:r>
      <w:r>
        <w:rPr>
          <w:rFonts w:ascii="Arial"/>
          <w:sz w:val="26"/>
          <w:szCs w:val="26"/>
        </w:rPr>
        <w:t xml:space="preserve"> cortese riscontro, ringrazio e porgo deferenti saluti.</w:t>
      </w:r>
    </w:p>
    <w:p w:rsidR="008A23B3" w:rsidRDefault="008A23B3">
      <w:pPr>
        <w:pStyle w:val="Corpo"/>
        <w:ind w:firstLine="708"/>
        <w:jc w:val="both"/>
        <w:rPr>
          <w:rFonts w:ascii="Arial" w:eastAsia="Arial" w:hAnsi="Arial" w:cs="Arial"/>
          <w:sz w:val="26"/>
          <w:szCs w:val="26"/>
        </w:rPr>
      </w:pPr>
    </w:p>
    <w:p w:rsidR="008A23B3" w:rsidRDefault="005C24CC">
      <w:pPr>
        <w:pStyle w:val="Corpo"/>
        <w:ind w:left="5664"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  IL SINDACO</w:t>
      </w:r>
    </w:p>
    <w:p w:rsidR="008A23B3" w:rsidRDefault="005C24CC">
      <w:pPr>
        <w:pStyle w:val="Corpo"/>
        <w:ind w:left="5664"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  <w:lang w:val="de-DE"/>
        </w:rPr>
        <w:t>Michel Marchi</w:t>
      </w:r>
    </w:p>
    <w:p w:rsidR="008A23B3" w:rsidRDefault="008A23B3">
      <w:pPr>
        <w:pStyle w:val="Corpo"/>
        <w:ind w:firstLine="708"/>
        <w:jc w:val="both"/>
      </w:pPr>
    </w:p>
    <w:sectPr w:rsidR="008A23B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4A" w:rsidRDefault="001B2A4A">
      <w:r>
        <w:separator/>
      </w:r>
    </w:p>
  </w:endnote>
  <w:endnote w:type="continuationSeparator" w:id="0">
    <w:p w:rsidR="001B2A4A" w:rsidRDefault="001B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B3" w:rsidRDefault="008A23B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4A" w:rsidRDefault="001B2A4A">
      <w:r>
        <w:separator/>
      </w:r>
    </w:p>
  </w:footnote>
  <w:footnote w:type="continuationSeparator" w:id="0">
    <w:p w:rsidR="001B2A4A" w:rsidRDefault="001B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B3" w:rsidRDefault="008A23B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AC7"/>
    <w:multiLevelType w:val="hybridMultilevel"/>
    <w:tmpl w:val="773E2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B3"/>
    <w:rsid w:val="001B2A4A"/>
    <w:rsid w:val="001E301C"/>
    <w:rsid w:val="002A3904"/>
    <w:rsid w:val="005C24CC"/>
    <w:rsid w:val="008A23B3"/>
    <w:rsid w:val="00D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C973E-9F05-46AF-BE2D-4F309EA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1E3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9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90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Marchi</dc:creator>
  <cp:lastModifiedBy>Michel Marchi</cp:lastModifiedBy>
  <cp:revision>2</cp:revision>
  <cp:lastPrinted>2017-05-15T10:28:00Z</cp:lastPrinted>
  <dcterms:created xsi:type="dcterms:W3CDTF">2017-05-15T10:13:00Z</dcterms:created>
  <dcterms:modified xsi:type="dcterms:W3CDTF">2017-05-15T10:13:00Z</dcterms:modified>
</cp:coreProperties>
</file>